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0B4" w14:textId="5FC1FA21" w:rsidR="009D0D13" w:rsidRDefault="009D0D13" w:rsidP="009D0D13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附件</w:t>
      </w:r>
      <w:r w:rsidR="00622261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6</w:t>
      </w:r>
    </w:p>
    <w:p w14:paraId="217D6815" w14:textId="3AB59378" w:rsidR="00F94D2B" w:rsidRPr="00D53580" w:rsidRDefault="006C2B39" w:rsidP="006C2B3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固定资产管理系统</w:t>
      </w:r>
      <w:r w:rsidR="008E063D" w:rsidRPr="00D53580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资产</w:t>
      </w:r>
      <w:r w:rsidR="002509CC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清查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数据导出</w:t>
      </w:r>
      <w:r w:rsidR="008E063D" w:rsidRPr="00D53580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操作</w:t>
      </w:r>
      <w:r w:rsidR="00E84905"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指南</w:t>
      </w:r>
    </w:p>
    <w:p w14:paraId="155C0EFD" w14:textId="77777777" w:rsidR="00F94D2B" w:rsidRDefault="00F94D2B" w:rsidP="00F94D2B">
      <w:pPr>
        <w:widowControl/>
        <w:jc w:val="center"/>
        <w:rPr>
          <w:rFonts w:ascii="宋体" w:eastAsia="宋体" w:hAnsi="宋体" w:cs="宋体"/>
          <w:kern w:val="0"/>
          <w:sz w:val="36"/>
          <w:szCs w:val="36"/>
          <w:lang w:bidi="ar"/>
        </w:rPr>
      </w:pPr>
    </w:p>
    <w:p w14:paraId="7B877FE0" w14:textId="0DAF7E1A" w:rsidR="00D42295" w:rsidRDefault="00A11C82" w:rsidP="00175ACC">
      <w:pPr>
        <w:ind w:firstLineChars="200" w:firstLine="560"/>
        <w:jc w:val="left"/>
        <w:rPr>
          <w:sz w:val="28"/>
          <w:szCs w:val="28"/>
        </w:rPr>
      </w:pPr>
      <w:r w:rsidRPr="00F94D2B">
        <w:rPr>
          <w:rFonts w:hint="eastAsia"/>
          <w:sz w:val="28"/>
          <w:szCs w:val="28"/>
        </w:rPr>
        <w:t>1.</w:t>
      </w:r>
      <w:r w:rsidRPr="00F94D2B">
        <w:rPr>
          <w:rFonts w:hint="eastAsia"/>
          <w:sz w:val="28"/>
          <w:szCs w:val="28"/>
        </w:rPr>
        <w:t>登录</w:t>
      </w:r>
      <w:r w:rsidR="00D02BDA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固定资产管理</w:t>
      </w:r>
      <w:r w:rsidR="00D42295">
        <w:rPr>
          <w:rFonts w:hint="eastAsia"/>
          <w:sz w:val="28"/>
          <w:szCs w:val="28"/>
        </w:rPr>
        <w:t>系统</w:t>
      </w:r>
    </w:p>
    <w:p w14:paraId="36B854EA" w14:textId="10BD9C45" w:rsidR="000155D2" w:rsidRDefault="000155D2" w:rsidP="00175AC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方法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：网址</w:t>
      </w:r>
      <w:r>
        <w:rPr>
          <w:rFonts w:hint="eastAsia"/>
          <w:sz w:val="28"/>
          <w:szCs w:val="28"/>
        </w:rPr>
        <w:t>登录：</w:t>
      </w:r>
      <w:hyperlink r:id="rId9" w:history="1">
        <w:r w:rsidRPr="003615E7">
          <w:rPr>
            <w:rStyle w:val="aa"/>
            <w:sz w:val="28"/>
            <w:szCs w:val="28"/>
          </w:rPr>
          <w:t>http://222.195.242.245:8080/ZCGL/</w:t>
        </w:r>
      </w:hyperlink>
    </w:p>
    <w:p w14:paraId="5DC9E1E5" w14:textId="18B2E56C" w:rsidR="000155D2" w:rsidRDefault="000155D2" w:rsidP="00175ACC">
      <w:pPr>
        <w:ind w:firstLineChars="200" w:firstLine="560"/>
        <w:jc w:val="left"/>
        <w:rPr>
          <w:sz w:val="28"/>
          <w:szCs w:val="28"/>
        </w:rPr>
      </w:pPr>
      <w:r w:rsidRPr="000155D2">
        <w:rPr>
          <w:sz w:val="28"/>
          <w:szCs w:val="28"/>
        </w:rPr>
        <w:t>方法二：</w:t>
      </w:r>
      <w:r w:rsidRPr="000155D2">
        <w:rPr>
          <w:rFonts w:hint="eastAsia"/>
          <w:sz w:val="28"/>
          <w:szCs w:val="28"/>
        </w:rPr>
        <w:t>登录校园网资产与实验室管理处网页，点击右侧</w:t>
      </w:r>
      <w:r w:rsidRPr="000155D2">
        <w:rPr>
          <w:rFonts w:hint="eastAsia"/>
          <w:sz w:val="28"/>
          <w:szCs w:val="28"/>
          <w:highlight w:val="yellow"/>
        </w:rPr>
        <w:t>固定资产管理系统</w:t>
      </w:r>
      <w:r w:rsidRPr="000155D2">
        <w:rPr>
          <w:rFonts w:hint="eastAsia"/>
          <w:sz w:val="28"/>
          <w:szCs w:val="28"/>
        </w:rPr>
        <w:t>链接图标</w:t>
      </w:r>
      <w:r w:rsidR="00175ACC">
        <w:rPr>
          <w:rFonts w:hint="eastAsia"/>
          <w:sz w:val="28"/>
          <w:szCs w:val="28"/>
        </w:rPr>
        <w:t>。</w:t>
      </w:r>
      <w:r w:rsidRPr="000155D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14:paraId="5AD7B7A6" w14:textId="221827B8" w:rsidR="000155D2" w:rsidRDefault="000155D2" w:rsidP="00175ACC">
      <w:pPr>
        <w:ind w:firstLineChars="200" w:firstLine="560"/>
        <w:jc w:val="left"/>
        <w:rPr>
          <w:sz w:val="28"/>
          <w:szCs w:val="28"/>
        </w:rPr>
      </w:pPr>
      <w:r w:rsidRPr="000155D2">
        <w:rPr>
          <w:sz w:val="28"/>
          <w:szCs w:val="28"/>
        </w:rPr>
        <w:t>方法三：</w:t>
      </w:r>
      <w:r w:rsidRPr="000155D2">
        <w:rPr>
          <w:rFonts w:hint="eastAsia"/>
          <w:sz w:val="28"/>
          <w:szCs w:val="28"/>
        </w:rPr>
        <w:t>登录校园网主页，点击</w:t>
      </w:r>
      <w:r w:rsidRPr="000155D2">
        <w:rPr>
          <w:rFonts w:hint="eastAsia"/>
          <w:sz w:val="28"/>
          <w:szCs w:val="28"/>
          <w:highlight w:val="yellow"/>
        </w:rPr>
        <w:t>公共服务栏</w:t>
      </w:r>
      <w:r w:rsidRPr="000155D2">
        <w:rPr>
          <w:rFonts w:hint="eastAsia"/>
          <w:sz w:val="28"/>
          <w:szCs w:val="28"/>
        </w:rPr>
        <w:t>，点击</w:t>
      </w:r>
      <w:r w:rsidRPr="000155D2">
        <w:rPr>
          <w:rFonts w:hint="eastAsia"/>
          <w:sz w:val="28"/>
          <w:szCs w:val="28"/>
          <w:highlight w:val="yellow"/>
        </w:rPr>
        <w:t>固定资产管理系统</w:t>
      </w:r>
      <w:r w:rsidRPr="000155D2">
        <w:rPr>
          <w:rFonts w:hint="eastAsia"/>
          <w:sz w:val="28"/>
          <w:szCs w:val="28"/>
        </w:rPr>
        <w:t>链接图标</w:t>
      </w:r>
      <w:r w:rsidR="00175ACC">
        <w:rPr>
          <w:rFonts w:hint="eastAsia"/>
          <w:sz w:val="28"/>
          <w:szCs w:val="28"/>
        </w:rPr>
        <w:t>。</w:t>
      </w:r>
    </w:p>
    <w:p w14:paraId="2085625F" w14:textId="77777777" w:rsidR="00D02BDA" w:rsidRDefault="00075752" w:rsidP="00A95745">
      <w:pPr>
        <w:ind w:firstLineChars="200" w:firstLine="560"/>
        <w:jc w:val="left"/>
        <w:rPr>
          <w:rStyle w:val="aa"/>
          <w:rFonts w:asciiTheme="minorEastAsia" w:hAnsiTheme="minorEastAsia"/>
          <w:color w:val="auto"/>
          <w:sz w:val="28"/>
          <w:szCs w:val="28"/>
          <w:u w:val="none"/>
        </w:rPr>
      </w:pPr>
      <w:r w:rsidRPr="00075752">
        <w:rPr>
          <w:rStyle w:val="aa"/>
          <w:rFonts w:hint="eastAsia"/>
          <w:color w:val="auto"/>
          <w:sz w:val="28"/>
          <w:szCs w:val="28"/>
          <w:u w:val="none"/>
        </w:rPr>
        <w:t>2.</w:t>
      </w:r>
      <w:r w:rsidRPr="00075752">
        <w:rPr>
          <w:rStyle w:val="aa"/>
          <w:rFonts w:hint="eastAsia"/>
          <w:color w:val="auto"/>
          <w:sz w:val="28"/>
          <w:szCs w:val="28"/>
          <w:u w:val="none"/>
        </w:rPr>
        <w:t>查询个人</w:t>
      </w:r>
      <w:r w:rsidRPr="00A95745">
        <w:rPr>
          <w:rStyle w:val="aa"/>
          <w:rFonts w:asciiTheme="minorEastAsia" w:hAnsiTheme="minorEastAsia" w:hint="eastAsia"/>
          <w:color w:val="auto"/>
          <w:sz w:val="28"/>
          <w:szCs w:val="28"/>
          <w:u w:val="none"/>
        </w:rPr>
        <w:t>名下资产</w:t>
      </w:r>
    </w:p>
    <w:p w14:paraId="024C2AD6" w14:textId="381B8F75" w:rsidR="00075752" w:rsidRPr="00A95745" w:rsidRDefault="00894527" w:rsidP="005D419D">
      <w:pPr>
        <w:ind w:firstLineChars="200" w:firstLine="420"/>
        <w:jc w:val="left"/>
        <w:rPr>
          <w:rFonts w:asciiTheme="minorEastAsia" w:hAnsiTheme="minorEastAsia"/>
          <w:sz w:val="28"/>
          <w:szCs w:val="28"/>
        </w:rPr>
      </w:pPr>
      <w:hyperlink r:id="rId10" w:history="1">
        <w:r w:rsidR="00A11C82" w:rsidRPr="00A95745">
          <w:rPr>
            <w:rStyle w:val="aa"/>
            <w:rFonts w:asciiTheme="minorEastAsia" w:hAnsiTheme="minorEastAsia" w:hint="eastAsia"/>
            <w:color w:val="auto"/>
            <w:sz w:val="28"/>
            <w:szCs w:val="28"/>
            <w:u w:val="none"/>
          </w:rPr>
          <w:t>输入用户名称（中文姓名</w:t>
        </w:r>
        <w:r w:rsidR="00175ACC" w:rsidRPr="00A95745">
          <w:rPr>
            <w:rStyle w:val="aa"/>
            <w:rFonts w:asciiTheme="minorEastAsia" w:hAnsiTheme="minorEastAsia" w:hint="eastAsia"/>
            <w:color w:val="auto"/>
            <w:sz w:val="28"/>
            <w:szCs w:val="28"/>
            <w:u w:val="none"/>
          </w:rPr>
          <w:t>或</w:t>
        </w:r>
        <w:r w:rsidR="00A11C82" w:rsidRPr="00A95745">
          <w:rPr>
            <w:rStyle w:val="aa"/>
            <w:rFonts w:asciiTheme="minorEastAsia" w:hAnsiTheme="minorEastAsia" w:hint="eastAsia"/>
            <w:color w:val="auto"/>
            <w:sz w:val="28"/>
            <w:szCs w:val="28"/>
            <w:u w:val="none"/>
          </w:rPr>
          <w:t>固定资产</w:t>
        </w:r>
        <w:proofErr w:type="gramStart"/>
        <w:r w:rsidR="00A11C82" w:rsidRPr="00A95745">
          <w:rPr>
            <w:rStyle w:val="aa"/>
            <w:rFonts w:asciiTheme="minorEastAsia" w:hAnsiTheme="minorEastAsia" w:hint="eastAsia"/>
            <w:color w:val="auto"/>
            <w:sz w:val="28"/>
            <w:szCs w:val="28"/>
            <w:u w:val="none"/>
          </w:rPr>
          <w:t>帐号</w:t>
        </w:r>
        <w:proofErr w:type="gramEnd"/>
      </w:hyperlink>
      <w:r w:rsidR="00A11C82" w:rsidRPr="00A95745">
        <w:rPr>
          <w:rStyle w:val="aa"/>
          <w:rFonts w:asciiTheme="minorEastAsia" w:hAnsiTheme="minorEastAsia" w:hint="eastAsia"/>
          <w:color w:val="auto"/>
          <w:sz w:val="28"/>
          <w:szCs w:val="28"/>
          <w:u w:val="none"/>
        </w:rPr>
        <w:t>）、密码（初始密码123456）和验证码登录，进入功能菜单页面。</w:t>
      </w:r>
      <w:r w:rsidR="00A95745" w:rsidRPr="00A95745">
        <w:rPr>
          <w:rStyle w:val="aa"/>
          <w:rFonts w:asciiTheme="minorEastAsia" w:hAnsiTheme="minorEastAsia" w:hint="eastAsia"/>
          <w:color w:val="auto"/>
          <w:sz w:val="28"/>
          <w:szCs w:val="28"/>
          <w:u w:val="none"/>
        </w:rPr>
        <w:t>（本人登录</w:t>
      </w:r>
      <w:r w:rsidR="00A95745" w:rsidRPr="00A95745">
        <w:rPr>
          <w:rFonts w:asciiTheme="minorEastAsia" w:hAnsiTheme="minorEastAsia" w:hint="eastAsia"/>
          <w:sz w:val="28"/>
          <w:szCs w:val="28"/>
        </w:rPr>
        <w:t>系统后及时修改初始密码。）</w:t>
      </w:r>
    </w:p>
    <w:p w14:paraId="240040AE" w14:textId="145B5725" w:rsidR="00A95745" w:rsidRPr="00A95745" w:rsidRDefault="00A95745" w:rsidP="00075752">
      <w:pPr>
        <w:pStyle w:val="ac"/>
        <w:shd w:val="clear" w:color="auto" w:fill="FFFFFF"/>
        <w:spacing w:before="0" w:beforeAutospacing="0" w:after="0" w:afterAutospacing="0" w:line="315" w:lineRule="atLeast"/>
        <w:ind w:firstLine="465"/>
        <w:rPr>
          <w:rStyle w:val="aa"/>
          <w:color w:val="auto"/>
          <w:sz w:val="28"/>
          <w:szCs w:val="28"/>
          <w:u w:val="none"/>
        </w:rPr>
      </w:pPr>
      <w:r w:rsidRPr="008D3BBE">
        <w:rPr>
          <w:rStyle w:val="aa"/>
          <w:rFonts w:asciiTheme="minorEastAsia" w:eastAsiaTheme="minorEastAsia" w:hAnsiTheme="minorEastAsia" w:hint="eastAsia"/>
          <w:color w:val="auto"/>
          <w:sz w:val="28"/>
          <w:szCs w:val="28"/>
        </w:rPr>
        <w:t>资产使用人</w:t>
      </w:r>
      <w:r w:rsidR="00075752" w:rsidRPr="008D3BBE">
        <w:rPr>
          <w:rStyle w:val="aa"/>
          <w:rFonts w:asciiTheme="minorEastAsia" w:eastAsiaTheme="minorEastAsia" w:hAnsiTheme="minorEastAsia" w:hint="eastAsia"/>
          <w:color w:val="auto"/>
          <w:sz w:val="28"/>
          <w:szCs w:val="28"/>
        </w:rPr>
        <w:t>存在同名</w:t>
      </w:r>
      <w:r w:rsidRPr="008D3BBE">
        <w:rPr>
          <w:rStyle w:val="aa"/>
          <w:rFonts w:asciiTheme="minorEastAsia" w:eastAsiaTheme="minorEastAsia" w:hAnsiTheme="minorEastAsia" w:hint="eastAsia"/>
          <w:color w:val="auto"/>
          <w:sz w:val="28"/>
          <w:szCs w:val="28"/>
          <w:u w:val="none"/>
        </w:rPr>
        <w:t>：</w:t>
      </w:r>
      <w:r w:rsidR="00075752" w:rsidRPr="00A95745">
        <w:rPr>
          <w:rStyle w:val="aa"/>
          <w:rFonts w:asciiTheme="minorEastAsia" w:eastAsiaTheme="minorEastAsia" w:hAnsiTheme="minorEastAsia" w:hint="eastAsia"/>
          <w:color w:val="auto"/>
          <w:sz w:val="28"/>
          <w:szCs w:val="28"/>
          <w:u w:val="none"/>
        </w:rPr>
        <w:t>用户名只</w:t>
      </w:r>
      <w:r w:rsidR="00075752" w:rsidRPr="00A95745">
        <w:rPr>
          <w:rStyle w:val="aa"/>
          <w:rFonts w:hint="eastAsia"/>
          <w:color w:val="auto"/>
          <w:sz w:val="28"/>
          <w:szCs w:val="28"/>
          <w:u w:val="none"/>
        </w:rPr>
        <w:t>能用人员代码号登陆</w:t>
      </w:r>
      <w:r w:rsidRPr="00A95745">
        <w:rPr>
          <w:rStyle w:val="aa"/>
          <w:rFonts w:hint="eastAsia"/>
          <w:color w:val="auto"/>
          <w:sz w:val="28"/>
          <w:szCs w:val="28"/>
          <w:u w:val="none"/>
        </w:rPr>
        <w:t>；</w:t>
      </w:r>
    </w:p>
    <w:p w14:paraId="5E720A7C" w14:textId="5ACCCFCF" w:rsidR="00A11C82" w:rsidRPr="00E02F94" w:rsidRDefault="00A95745" w:rsidP="00A95745">
      <w:pPr>
        <w:pStyle w:val="ac"/>
        <w:shd w:val="clear" w:color="auto" w:fill="FFFFFF"/>
        <w:spacing w:before="0" w:beforeAutospacing="0" w:after="0" w:afterAutospacing="0" w:line="315" w:lineRule="atLeast"/>
        <w:ind w:firstLine="465"/>
        <w:rPr>
          <w:sz w:val="28"/>
          <w:szCs w:val="28"/>
        </w:rPr>
      </w:pPr>
      <w:r w:rsidRPr="008D3BBE">
        <w:rPr>
          <w:rStyle w:val="aa"/>
          <w:rFonts w:hint="eastAsia"/>
          <w:color w:val="auto"/>
          <w:sz w:val="28"/>
          <w:szCs w:val="28"/>
        </w:rPr>
        <w:t>资产使用人</w:t>
      </w:r>
      <w:r w:rsidR="00D02BDA" w:rsidRPr="008D3BBE">
        <w:rPr>
          <w:rStyle w:val="aa"/>
          <w:rFonts w:hint="eastAsia"/>
          <w:color w:val="auto"/>
          <w:sz w:val="28"/>
          <w:szCs w:val="28"/>
        </w:rPr>
        <w:t>有两个人员代码</w:t>
      </w:r>
      <w:r w:rsidRPr="00E02F94">
        <w:rPr>
          <w:rStyle w:val="aa"/>
          <w:rFonts w:hint="eastAsia"/>
          <w:color w:val="auto"/>
          <w:sz w:val="28"/>
          <w:szCs w:val="28"/>
          <w:u w:val="none"/>
        </w:rPr>
        <w:t>：部门资产管理员</w:t>
      </w:r>
      <w:r w:rsidR="00D02BDA" w:rsidRPr="00E02F94">
        <w:rPr>
          <w:rStyle w:val="aa"/>
          <w:rFonts w:hint="eastAsia"/>
          <w:color w:val="auto"/>
          <w:sz w:val="28"/>
          <w:szCs w:val="28"/>
          <w:u w:val="none"/>
        </w:rPr>
        <w:t>在系统内进行</w:t>
      </w:r>
      <w:r w:rsidRPr="00E02F94">
        <w:rPr>
          <w:rStyle w:val="aa"/>
          <w:rFonts w:hint="eastAsia"/>
          <w:color w:val="auto"/>
          <w:sz w:val="28"/>
          <w:szCs w:val="28"/>
          <w:u w:val="none"/>
        </w:rPr>
        <w:t>资产变更操作，将资产合并到</w:t>
      </w:r>
      <w:r w:rsidR="005D419D">
        <w:rPr>
          <w:rStyle w:val="aa"/>
          <w:rFonts w:hint="eastAsia"/>
          <w:color w:val="auto"/>
          <w:sz w:val="28"/>
          <w:szCs w:val="28"/>
          <w:u w:val="none"/>
        </w:rPr>
        <w:t>人员</w:t>
      </w:r>
      <w:r w:rsidRPr="00E02F94">
        <w:rPr>
          <w:rStyle w:val="aa"/>
          <w:rFonts w:hint="eastAsia"/>
          <w:color w:val="auto"/>
          <w:sz w:val="28"/>
          <w:szCs w:val="28"/>
          <w:u w:val="none"/>
        </w:rPr>
        <w:t>代码1下，完成变更后联系资产管理科杜滨涛老师将</w:t>
      </w:r>
      <w:r w:rsidR="005D419D">
        <w:rPr>
          <w:rStyle w:val="aa"/>
          <w:rFonts w:hint="eastAsia"/>
          <w:color w:val="auto"/>
          <w:sz w:val="28"/>
          <w:szCs w:val="28"/>
          <w:u w:val="none"/>
        </w:rPr>
        <w:t>人员</w:t>
      </w:r>
      <w:r w:rsidRPr="00E02F94">
        <w:rPr>
          <w:rStyle w:val="aa"/>
          <w:rFonts w:hint="eastAsia"/>
          <w:color w:val="auto"/>
          <w:sz w:val="28"/>
          <w:szCs w:val="28"/>
          <w:u w:val="none"/>
        </w:rPr>
        <w:t>代码2禁用</w:t>
      </w:r>
      <w:r w:rsidR="005D419D">
        <w:rPr>
          <w:rStyle w:val="aa"/>
          <w:rFonts w:hint="eastAsia"/>
          <w:color w:val="auto"/>
          <w:sz w:val="28"/>
          <w:szCs w:val="28"/>
          <w:u w:val="none"/>
        </w:rPr>
        <w:t>，用人员代码1登录。</w:t>
      </w:r>
    </w:p>
    <w:p w14:paraId="18E88828" w14:textId="60AD5E50" w:rsidR="00A11C82" w:rsidRDefault="00A11C82" w:rsidP="00F94D2B">
      <w:pPr>
        <w:rPr>
          <w:b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36"/>
          <w:szCs w:val="36"/>
        </w:rPr>
        <w:drawing>
          <wp:inline distT="0" distB="0" distL="0" distR="0" wp14:anchorId="76080B23" wp14:editId="2DA02305">
            <wp:extent cx="5274310" cy="1649874"/>
            <wp:effectExtent l="0" t="0" r="2540" b="7620"/>
            <wp:docPr id="4" name="图片 4" descr="C:\Users\ADMINI~1\AppData\Local\Temp\WeChat Files\47ae788d3b67f9d0af44b7dc8ac7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7ae788d3b67f9d0af44b7dc8ac778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2258" w14:textId="12B617F1" w:rsidR="00A11C82" w:rsidRDefault="00A11C82" w:rsidP="0039267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选择</w:t>
      </w:r>
      <w:r>
        <w:rPr>
          <w:rFonts w:hint="eastAsia"/>
          <w:sz w:val="28"/>
          <w:szCs w:val="28"/>
        </w:rPr>
        <w:t>【查询】，左侧点击【公开查询】菜单，选择【我的全部资产】，</w:t>
      </w:r>
      <w:r w:rsidR="006D4C2F">
        <w:rPr>
          <w:rFonts w:hint="eastAsia"/>
          <w:sz w:val="28"/>
          <w:szCs w:val="28"/>
        </w:rPr>
        <w:t>点击【列选择】</w:t>
      </w:r>
      <w:r>
        <w:rPr>
          <w:rFonts w:hint="eastAsia"/>
          <w:sz w:val="28"/>
          <w:szCs w:val="28"/>
        </w:rPr>
        <w:t>，下拉菜单出现资产的全部信息条目，选择导出数据需要</w:t>
      </w:r>
      <w:r>
        <w:rPr>
          <w:rFonts w:hint="eastAsia"/>
          <w:sz w:val="28"/>
          <w:szCs w:val="28"/>
        </w:rPr>
        <w:lastRenderedPageBreak/>
        <w:t>的相应条目</w:t>
      </w:r>
      <w:r w:rsidR="006D4C2F">
        <w:rPr>
          <w:rFonts w:hint="eastAsia"/>
          <w:sz w:val="28"/>
          <w:szCs w:val="28"/>
        </w:rPr>
        <w:t>后，点击【保存】后，选择【导出Ｅ</w:t>
      </w:r>
      <w:r w:rsidR="006D4C2F">
        <w:rPr>
          <w:rFonts w:hint="eastAsia"/>
          <w:sz w:val="28"/>
          <w:szCs w:val="28"/>
        </w:rPr>
        <w:t>xcel</w:t>
      </w:r>
      <w:r w:rsidR="006D4C2F">
        <w:rPr>
          <w:rFonts w:hint="eastAsia"/>
          <w:sz w:val="28"/>
          <w:szCs w:val="28"/>
        </w:rPr>
        <w:t>】，即可生成个人资产信息查询数据表，做为</w:t>
      </w:r>
      <w:r w:rsidR="008D3BBE">
        <w:rPr>
          <w:rFonts w:hint="eastAsia"/>
          <w:sz w:val="28"/>
          <w:szCs w:val="28"/>
        </w:rPr>
        <w:t>《</w:t>
      </w:r>
      <w:r w:rsidR="008D3BBE" w:rsidRPr="008D3BBE">
        <w:rPr>
          <w:rFonts w:hint="eastAsia"/>
          <w:b/>
          <w:sz w:val="28"/>
          <w:szCs w:val="28"/>
        </w:rPr>
        <w:t>青岛理工大学固定资产清查情况统计表</w:t>
      </w:r>
      <w:r w:rsidR="008D3BBE">
        <w:rPr>
          <w:rFonts w:hint="eastAsia"/>
          <w:b/>
          <w:sz w:val="28"/>
          <w:szCs w:val="28"/>
        </w:rPr>
        <w:t>》</w:t>
      </w:r>
      <w:r w:rsidR="006D4C2F">
        <w:rPr>
          <w:rFonts w:hint="eastAsia"/>
          <w:sz w:val="28"/>
          <w:szCs w:val="28"/>
        </w:rPr>
        <w:t>原始数据。</w:t>
      </w:r>
    </w:p>
    <w:p w14:paraId="4A70A169" w14:textId="31FC858F" w:rsidR="002509CC" w:rsidRDefault="002509CC" w:rsidP="00F94D2B">
      <w:pPr>
        <w:rPr>
          <w:b/>
          <w:sz w:val="28"/>
          <w:szCs w:val="28"/>
        </w:rPr>
      </w:pPr>
      <w:r w:rsidRPr="002509CC">
        <w:rPr>
          <w:b/>
          <w:noProof/>
          <w:sz w:val="28"/>
          <w:szCs w:val="28"/>
        </w:rPr>
        <w:drawing>
          <wp:inline distT="0" distB="0" distL="0" distR="0" wp14:anchorId="0D9248E3" wp14:editId="2C902580">
            <wp:extent cx="5670550" cy="1347317"/>
            <wp:effectExtent l="0" t="0" r="6350" b="5715"/>
            <wp:docPr id="8" name="图片 8" descr="C:\Users\Administrator\Desktop\Inked资产清查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ked资产清查_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34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117F" w14:textId="77777777" w:rsidR="00A95745" w:rsidRPr="002509CC" w:rsidRDefault="00A95745" w:rsidP="00F94D2B">
      <w:pPr>
        <w:rPr>
          <w:b/>
          <w:sz w:val="28"/>
          <w:szCs w:val="28"/>
        </w:rPr>
      </w:pPr>
    </w:p>
    <w:p w14:paraId="14B8B4DF" w14:textId="5B4569A5" w:rsidR="00031D8B" w:rsidRPr="006C2B39" w:rsidRDefault="00031D8B" w:rsidP="006C2B39">
      <w:pPr>
        <w:widowControl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031D8B" w:rsidRPr="006C2B39" w:rsidSect="00971C4B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C7E1" w14:textId="77777777" w:rsidR="00894527" w:rsidRDefault="00894527" w:rsidP="00A9101A">
      <w:r>
        <w:separator/>
      </w:r>
    </w:p>
  </w:endnote>
  <w:endnote w:type="continuationSeparator" w:id="0">
    <w:p w14:paraId="5F5316E4" w14:textId="77777777" w:rsidR="00894527" w:rsidRDefault="00894527" w:rsidP="00A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D5DB" w14:textId="77777777" w:rsidR="00894527" w:rsidRDefault="00894527" w:rsidP="00A9101A">
      <w:r>
        <w:separator/>
      </w:r>
    </w:p>
  </w:footnote>
  <w:footnote w:type="continuationSeparator" w:id="0">
    <w:p w14:paraId="4055DC4A" w14:textId="77777777" w:rsidR="00894527" w:rsidRDefault="00894527" w:rsidP="00A9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69C"/>
    <w:multiLevelType w:val="multilevel"/>
    <w:tmpl w:val="183C769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95386C4"/>
    <w:multiLevelType w:val="singleLevel"/>
    <w:tmpl w:val="395386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250842"/>
    <w:rsid w:val="000155D2"/>
    <w:rsid w:val="00031D8B"/>
    <w:rsid w:val="00075752"/>
    <w:rsid w:val="00175ACC"/>
    <w:rsid w:val="002509CC"/>
    <w:rsid w:val="002B036F"/>
    <w:rsid w:val="00314562"/>
    <w:rsid w:val="003530D7"/>
    <w:rsid w:val="00392679"/>
    <w:rsid w:val="003A5A03"/>
    <w:rsid w:val="003C554A"/>
    <w:rsid w:val="003F6E45"/>
    <w:rsid w:val="00410308"/>
    <w:rsid w:val="00456E96"/>
    <w:rsid w:val="005A1DEB"/>
    <w:rsid w:val="005D419D"/>
    <w:rsid w:val="005E6C65"/>
    <w:rsid w:val="00622261"/>
    <w:rsid w:val="0066467B"/>
    <w:rsid w:val="006C2B39"/>
    <w:rsid w:val="006D4C2F"/>
    <w:rsid w:val="00736D09"/>
    <w:rsid w:val="0078209D"/>
    <w:rsid w:val="00791FC0"/>
    <w:rsid w:val="007E478E"/>
    <w:rsid w:val="00894527"/>
    <w:rsid w:val="008D3BBE"/>
    <w:rsid w:val="008E063D"/>
    <w:rsid w:val="009134F1"/>
    <w:rsid w:val="00971C4B"/>
    <w:rsid w:val="009D0D13"/>
    <w:rsid w:val="00A11C82"/>
    <w:rsid w:val="00A565C7"/>
    <w:rsid w:val="00A65725"/>
    <w:rsid w:val="00A9101A"/>
    <w:rsid w:val="00A95745"/>
    <w:rsid w:val="00AB7322"/>
    <w:rsid w:val="00AF1DF0"/>
    <w:rsid w:val="00B30AC8"/>
    <w:rsid w:val="00B37763"/>
    <w:rsid w:val="00BE0397"/>
    <w:rsid w:val="00C55365"/>
    <w:rsid w:val="00CD7BA2"/>
    <w:rsid w:val="00D02BDA"/>
    <w:rsid w:val="00D17D6C"/>
    <w:rsid w:val="00D42295"/>
    <w:rsid w:val="00D53580"/>
    <w:rsid w:val="00D60C4E"/>
    <w:rsid w:val="00E02F94"/>
    <w:rsid w:val="00E308D5"/>
    <w:rsid w:val="00E84905"/>
    <w:rsid w:val="00F94D2B"/>
    <w:rsid w:val="00FF2B76"/>
    <w:rsid w:val="015E5177"/>
    <w:rsid w:val="06D6501F"/>
    <w:rsid w:val="07661814"/>
    <w:rsid w:val="15B459B8"/>
    <w:rsid w:val="1F250842"/>
    <w:rsid w:val="252D7426"/>
    <w:rsid w:val="46D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92412"/>
  <w15:docId w15:val="{33A3155D-02F6-42CC-A0EB-C0F1C6F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eastAsia="黑体" w:hAnsi="Cambria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A9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10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9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10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8209D"/>
    <w:rPr>
      <w:sz w:val="18"/>
      <w:szCs w:val="18"/>
    </w:rPr>
  </w:style>
  <w:style w:type="character" w:customStyle="1" w:styleId="a9">
    <w:name w:val="批注框文本 字符"/>
    <w:basedOn w:val="a0"/>
    <w:link w:val="a8"/>
    <w:rsid w:val="0078209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rsid w:val="0078209D"/>
    <w:rPr>
      <w:color w:val="0563C1" w:themeColor="hyperlink"/>
      <w:u w:val="single"/>
    </w:rPr>
  </w:style>
  <w:style w:type="character" w:styleId="ab">
    <w:name w:val="FollowedHyperlink"/>
    <w:basedOn w:val="a0"/>
    <w:semiHidden/>
    <w:unhideWhenUsed/>
    <w:rsid w:val="000155D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075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07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222.195.242.245:8080/ZCGL/&#65292;&#36755;&#20837;&#29992;&#25143;&#21517;&#31216;&#65288;&#20013;&#25991;&#22995;&#21517;/&#22266;&#23450;&#36164;&#20135;&#24080;&#21495;" TargetMode="External"/><Relationship Id="rId4" Type="http://schemas.openxmlformats.org/officeDocument/2006/relationships/styles" Target="styles.xml"/><Relationship Id="rId9" Type="http://schemas.openxmlformats.org/officeDocument/2006/relationships/hyperlink" Target="http://222.195.242.245:8080/ZCG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F1BE13-5AAD-42FB-A6FD-F742DD740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6</cp:revision>
  <cp:lastPrinted>2022-05-17T07:41:00Z</cp:lastPrinted>
  <dcterms:created xsi:type="dcterms:W3CDTF">2022-03-30T09:07:00Z</dcterms:created>
  <dcterms:modified xsi:type="dcterms:W3CDTF">2022-05-17T07:41:00Z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