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outlineLvl w:val="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填表说明</w:t>
      </w:r>
    </w:p>
    <w:p>
      <w:pPr>
        <w:snapToGrid w:val="0"/>
        <w:spacing w:line="360" w:lineRule="auto"/>
        <w:jc w:val="center"/>
        <w:outlineLvl w:val="0"/>
        <w:rPr>
          <w:rFonts w:ascii="黑体" w:hAnsi="宋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480" w:firstLineChars="20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起止时间：20</w:t>
      </w:r>
      <w:r>
        <w:rPr>
          <w:rFonts w:hint="eastAsia" w:ascii="黑体" w:eastAsia="黑体"/>
          <w:sz w:val="24"/>
          <w:lang w:val="en-US" w:eastAsia="zh-CN"/>
        </w:rPr>
        <w:t>21</w:t>
      </w:r>
      <w:r>
        <w:rPr>
          <w:rFonts w:hint="eastAsia" w:ascii="黑体" w:eastAsia="黑体"/>
          <w:sz w:val="24"/>
        </w:rPr>
        <w:t>年9月1日——202</w:t>
      </w:r>
      <w:r>
        <w:rPr>
          <w:rFonts w:hint="eastAsia" w:ascii="黑体" w:eastAsia="黑体"/>
          <w:sz w:val="24"/>
          <w:lang w:val="en-US" w:eastAsia="zh-CN"/>
        </w:rPr>
        <w:t>2</w:t>
      </w:r>
      <w:r>
        <w:rPr>
          <w:rFonts w:hint="eastAsia" w:ascii="黑体" w:eastAsia="黑体"/>
          <w:sz w:val="24"/>
        </w:rPr>
        <w:t>年8月31日</w:t>
      </w:r>
    </w:p>
    <w:p>
      <w:pPr>
        <w:snapToGrid w:val="0"/>
        <w:spacing w:line="360" w:lineRule="auto"/>
        <w:ind w:firstLine="480" w:firstLineChars="200"/>
        <w:jc w:val="left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本表中的各项不能空，没有的请填</w:t>
      </w:r>
      <w:r>
        <w:rPr>
          <w:rFonts w:hint="eastAsia" w:ascii="宋体" w:hAnsi="宋体"/>
          <w:sz w:val="24"/>
        </w:rPr>
        <w:t>“0”。</w:t>
      </w:r>
    </w:p>
    <w:p>
      <w:pPr>
        <w:snapToGrid w:val="0"/>
        <w:spacing w:line="360" w:lineRule="auto"/>
        <w:ind w:firstLine="482" w:firstLineChars="200"/>
        <w:jc w:val="left"/>
        <w:rPr>
          <w:sz w:val="24"/>
        </w:rPr>
      </w:pPr>
      <w:r>
        <w:rPr>
          <w:rFonts w:hint="eastAsia"/>
          <w:b/>
          <w:sz w:val="24"/>
        </w:rPr>
        <w:t>一、使用机时数（小时）</w:t>
      </w:r>
    </w:p>
    <w:p>
      <w:pPr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指仪器设备开机运行的时间，其中包括必要的开机准备时间+测试时间+必须的后处理时间。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．教学——指用于教学工作的使用机时数；</w:t>
      </w:r>
    </w:p>
    <w:p>
      <w:pPr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．科研——指用于科研工作的使用机时数；</w:t>
      </w:r>
    </w:p>
    <w:p>
      <w:pPr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  <w:i/>
          <w:iCs/>
          <w:sz w:val="24"/>
        </w:rPr>
        <w:t>社会服务——指用于</w:t>
      </w:r>
      <w:r>
        <w:rPr>
          <w:rFonts w:hint="eastAsia"/>
          <w:b/>
          <w:bCs/>
          <w:i/>
          <w:iCs/>
          <w:sz w:val="24"/>
          <w:lang w:val="en-US" w:eastAsia="zh-CN"/>
        </w:rPr>
        <w:t>对外</w:t>
      </w:r>
      <w:r>
        <w:rPr>
          <w:rFonts w:hint="eastAsia"/>
          <w:i/>
          <w:iCs/>
          <w:sz w:val="24"/>
        </w:rPr>
        <w:t>社会服务工作的使用机时数。</w:t>
      </w:r>
    </w:p>
    <w:p>
      <w:pPr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．开放使用机时——指仪器设备对用户</w:t>
      </w:r>
      <w:r>
        <w:rPr>
          <w:rFonts w:hint="eastAsia"/>
          <w:b/>
          <w:bCs/>
          <w:sz w:val="24"/>
          <w:lang w:val="en-US" w:eastAsia="zh-CN"/>
        </w:rPr>
        <w:t>共享</w:t>
      </w:r>
      <w:r>
        <w:rPr>
          <w:rFonts w:hint="eastAsia"/>
          <w:sz w:val="24"/>
        </w:rPr>
        <w:t>开放使用（用户自行上机测试、观察样品)的机时数。</w:t>
      </w:r>
    </w:p>
    <w:p>
      <w:pPr>
        <w:snapToGrid w:val="0"/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二、培训人员数（人）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学生</w:t>
      </w:r>
      <w:r>
        <w:rPr>
          <w:rFonts w:hint="eastAsia"/>
          <w:sz w:val="24"/>
        </w:rPr>
        <w:t>——</w:t>
      </w:r>
      <w:r>
        <w:rPr>
          <w:rFonts w:hint="eastAsia" w:ascii="宋体" w:hAnsi="宋体"/>
          <w:sz w:val="24"/>
        </w:rPr>
        <w:t>指本学年在本仪器设备上培训的能独立操作的学生数（包括</w:t>
      </w:r>
      <w:r>
        <w:rPr>
          <w:rFonts w:hint="eastAsia"/>
          <w:sz w:val="24"/>
        </w:rPr>
        <w:t>硕士、博士研究生及研究生班的学生），</w:t>
      </w:r>
      <w:r>
        <w:rPr>
          <w:rFonts w:hint="eastAsia" w:ascii="宋体" w:hAnsi="宋体"/>
          <w:sz w:val="24"/>
        </w:rPr>
        <w:t>不包括名种形式的参观人数。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2．教师</w:t>
      </w:r>
      <w:r>
        <w:rPr>
          <w:rFonts w:hint="eastAsia"/>
          <w:sz w:val="24"/>
        </w:rPr>
        <w:t>——指</w:t>
      </w:r>
      <w:r>
        <w:rPr>
          <w:rFonts w:hint="eastAsia" w:ascii="宋体" w:hAnsi="宋体"/>
          <w:sz w:val="24"/>
        </w:rPr>
        <w:t>本学年在本仪器设备上培训的能够独立操作的教师数，不包括各种形式的参观人数。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3.其他</w:t>
      </w:r>
      <w:r>
        <w:rPr>
          <w:rFonts w:hint="eastAsia"/>
          <w:sz w:val="24"/>
        </w:rPr>
        <w:t>——</w:t>
      </w:r>
      <w:r>
        <w:rPr>
          <w:rFonts w:hint="eastAsia" w:ascii="宋体" w:hAnsi="宋体"/>
          <w:sz w:val="24"/>
        </w:rPr>
        <w:t>本学年在本仪器上培训的能够独立操作的其他人员数，不包括各种形式的参观人数。</w:t>
      </w:r>
    </w:p>
    <w:p>
      <w:pPr>
        <w:numPr>
          <w:ilvl w:val="0"/>
          <w:numId w:val="1"/>
        </w:num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项目数</w:t>
      </w:r>
    </w:p>
    <w:p>
      <w:pPr>
        <w:snapToGrid w:val="0"/>
        <w:spacing w:line="360" w:lineRule="auto"/>
        <w:ind w:firstLine="480" w:firstLineChars="200"/>
        <w:rPr>
          <w:b/>
          <w:sz w:val="24"/>
        </w:rPr>
      </w:pPr>
      <w:r>
        <w:rPr>
          <w:rFonts w:hint="eastAsia" w:ascii="宋体" w:hAnsi="宋体"/>
          <w:sz w:val="24"/>
        </w:rPr>
        <w:t>1．教学实验项目数：指本学年利用本仪器设备开设的列入教学计划的实验项目数。</w:t>
      </w:r>
    </w:p>
    <w:p>
      <w:pPr>
        <w:snapToGrid w:val="0"/>
        <w:spacing w:line="360" w:lineRule="auto"/>
        <w:ind w:firstLine="480" w:firstLineChars="200"/>
        <w:rPr>
          <w:b/>
          <w:sz w:val="24"/>
        </w:rPr>
      </w:pPr>
      <w:r>
        <w:rPr>
          <w:rFonts w:hint="eastAsia" w:ascii="宋体" w:hAnsi="宋体"/>
          <w:sz w:val="24"/>
        </w:rPr>
        <w:t>2．科研项目数：指本学年利用本仪器设备完成的各种科研项目或合作项目数。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3．社会服务项目数：指本学年利用本仪器设备完成的为校外承担的社会服务项目数。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 w:ascii="宋体" w:hAnsi="宋体"/>
          <w:b/>
          <w:sz w:val="24"/>
        </w:rPr>
        <w:t>四、科研成果</w:t>
      </w:r>
    </w:p>
    <w:p>
      <w:pPr>
        <w:widowControl/>
        <w:tabs>
          <w:tab w:val="left" w:pos="10260"/>
        </w:tabs>
        <w:snapToGrid w:val="0"/>
        <w:spacing w:line="360" w:lineRule="auto"/>
        <w:ind w:firstLine="472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1．</w:t>
      </w:r>
      <w:r>
        <w:rPr>
          <w:rFonts w:hint="eastAsia" w:ascii="宋体" w:hAnsi="宋体"/>
          <w:sz w:val="24"/>
        </w:rPr>
        <w:t>获奖情况</w:t>
      </w:r>
    </w:p>
    <w:p>
      <w:pPr>
        <w:widowControl/>
        <w:tabs>
          <w:tab w:val="left" w:pos="10260"/>
        </w:tabs>
        <w:snapToGrid w:val="0"/>
        <w:spacing w:line="360" w:lineRule="auto"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国家级奖——指本学年使用本仪器设备后所取得的成果已经获科技部、教育部正式颁发的奖励项目数。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省部级</w:t>
      </w:r>
      <w:r>
        <w:rPr>
          <w:rFonts w:hint="eastAsia" w:ascii="宋体" w:hAnsi="宋体" w:cs="宋体"/>
          <w:kern w:val="0"/>
          <w:sz w:val="24"/>
        </w:rPr>
        <w:t>奖——指获国务院其他部委及各省、自治区、直辖市颁发的奖励项目数</w:t>
      </w:r>
    </w:p>
    <w:p>
      <w:pPr>
        <w:snapToGrid w:val="0"/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其他奖励</w:t>
      </w:r>
      <w:r>
        <w:rPr>
          <w:rFonts w:hint="eastAsia" w:ascii="宋体" w:hAnsi="宋体" w:cs="宋体"/>
          <w:kern w:val="0"/>
          <w:sz w:val="24"/>
        </w:rPr>
        <w:t>——</w:t>
      </w:r>
      <w:r>
        <w:rPr>
          <w:rFonts w:hint="eastAsia"/>
          <w:sz w:val="24"/>
        </w:rPr>
        <w:t>指除了上述奖励外，校级及市（地）级别的各种奖励项目数。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2．</w:t>
      </w:r>
      <w:r>
        <w:rPr>
          <w:rFonts w:hint="eastAsia" w:ascii="宋体" w:hAnsi="宋体"/>
          <w:sz w:val="24"/>
        </w:rPr>
        <w:t>发明专利</w:t>
      </w:r>
    </w:p>
    <w:p>
      <w:pPr>
        <w:snapToGrid w:val="0"/>
        <w:spacing w:line="360" w:lineRule="auto"/>
        <w:ind w:firstLine="480" w:firstLineChars="200"/>
        <w:rPr>
          <w:b/>
          <w:sz w:val="24"/>
        </w:rPr>
      </w:pPr>
      <w:r>
        <w:rPr>
          <w:rFonts w:hint="eastAsia" w:ascii="宋体" w:hAnsi="宋体"/>
          <w:sz w:val="24"/>
        </w:rPr>
        <w:t>教师发明专利</w:t>
      </w:r>
      <w:r>
        <w:rPr>
          <w:rFonts w:hint="eastAsia" w:ascii="宋体" w:hAnsi="宋体" w:cs="宋体"/>
          <w:kern w:val="0"/>
          <w:sz w:val="24"/>
        </w:rPr>
        <w:t>——</w:t>
      </w:r>
      <w:r>
        <w:rPr>
          <w:rFonts w:hint="eastAsia" w:ascii="宋体" w:hAnsi="宋体"/>
          <w:sz w:val="24"/>
        </w:rPr>
        <w:t>指教师利用本仪器设备在本学年获得的已授权发明专利数，不含实用新型和外观设计。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学生发明专利</w:t>
      </w:r>
      <w:r>
        <w:rPr>
          <w:rFonts w:hint="eastAsia" w:ascii="宋体" w:hAnsi="宋体" w:cs="宋体"/>
          <w:kern w:val="0"/>
          <w:sz w:val="24"/>
        </w:rPr>
        <w:t>——</w:t>
      </w:r>
      <w:r>
        <w:rPr>
          <w:rFonts w:hint="eastAsia"/>
          <w:sz w:val="24"/>
        </w:rPr>
        <w:t>指学生利用本仪器设备在本学年获得的已授权发明专利数，不含实用新型和外观设计。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3．论文情况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三大检索论文：指利用本仪器设备在本学年发表论文情况。三大检索指：SCI、EI、ISTP。</w:t>
      </w:r>
    </w:p>
    <w:p>
      <w:pPr>
        <w:snapToGrid w:val="0"/>
        <w:spacing w:line="360" w:lineRule="auto"/>
        <w:ind w:left="48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核心刊物论文：指利用本仪器设备在本学年核心期刊发表论文情况。</w:t>
      </w:r>
    </w:p>
    <w:p>
      <w:pPr>
        <w:snapToGrid w:val="0"/>
        <w:spacing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五、测试样品数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指在本仪器设备上为校内、外测试分析的样品数量。同一样品在一台仪器上测试，统计测样数为1，与测试方法和次数无关。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六、服务收入</w:t>
      </w:r>
    </w:p>
    <w:p>
      <w:pPr>
        <w:ind w:firstLine="480" w:firstLineChars="200"/>
      </w:pPr>
      <w:r>
        <w:rPr>
          <w:rFonts w:hint="eastAsia"/>
          <w:sz w:val="24"/>
        </w:rPr>
        <w:t>指本仪器设备对校内、外服务的测试费，包括仪器设备对外开展科研协作、分析测试、技术培训等取得的收入，以学校财务出具的发票或收据的金额为准。</w:t>
      </w: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80C28"/>
    <w:multiLevelType w:val="multilevel"/>
    <w:tmpl w:val="05B80C28"/>
    <w:lvl w:ilvl="0" w:tentative="0">
      <w:start w:val="3"/>
      <w:numFmt w:val="japaneseCounting"/>
      <w:lvlText w:val="%1、"/>
      <w:lvlJc w:val="left"/>
      <w:pPr>
        <w:tabs>
          <w:tab w:val="left" w:pos="967"/>
        </w:tabs>
        <w:ind w:left="967" w:hanging="495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1252"/>
        </w:tabs>
        <w:ind w:left="125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732"/>
        </w:tabs>
        <w:ind w:left="173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52"/>
        </w:tabs>
        <w:ind w:left="215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72"/>
        </w:tabs>
        <w:ind w:left="257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92"/>
        </w:tabs>
        <w:ind w:left="2992" w:hanging="420"/>
      </w:pPr>
    </w:lvl>
    <w:lvl w:ilvl="6" w:tentative="0">
      <w:start w:val="1"/>
      <w:numFmt w:val="decimal"/>
      <w:lvlText w:val="%7."/>
      <w:lvlJc w:val="left"/>
      <w:pPr>
        <w:tabs>
          <w:tab w:val="left" w:pos="3412"/>
        </w:tabs>
        <w:ind w:left="341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32"/>
        </w:tabs>
        <w:ind w:left="383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ThjODI3MTQ0MjQyNGM3NTY5MDkwOGMzM2MxMDgifQ=="/>
  </w:docVars>
  <w:rsids>
    <w:rsidRoot w:val="00A8346B"/>
    <w:rsid w:val="00023334"/>
    <w:rsid w:val="000F3387"/>
    <w:rsid w:val="001B789D"/>
    <w:rsid w:val="003604BF"/>
    <w:rsid w:val="00365C31"/>
    <w:rsid w:val="004F0CD5"/>
    <w:rsid w:val="00791EB9"/>
    <w:rsid w:val="007A1FA7"/>
    <w:rsid w:val="00916D05"/>
    <w:rsid w:val="00A47B8E"/>
    <w:rsid w:val="00A8346B"/>
    <w:rsid w:val="00A8599C"/>
    <w:rsid w:val="00AC3086"/>
    <w:rsid w:val="00D34892"/>
    <w:rsid w:val="00E36EBA"/>
    <w:rsid w:val="02E652F8"/>
    <w:rsid w:val="60650A1D"/>
    <w:rsid w:val="765C6C3E"/>
    <w:rsid w:val="77C92D10"/>
    <w:rsid w:val="7F7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810</Characters>
  <Lines>6</Lines>
  <Paragraphs>1</Paragraphs>
  <TotalTime>14</TotalTime>
  <ScaleCrop>false</ScaleCrop>
  <LinksUpToDate>false</LinksUpToDate>
  <CharactersWithSpaces>951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2019-09-10T01:35:00Z</dcterms:created>
  <dc:creator>Administrator</dc:creator>
  <cp:lastModifiedBy>山海之间</cp:lastModifiedBy>
  <dcterms:modified xsi:type="dcterms:W3CDTF">2022-09-15T01:04:35Z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DAD87C40DD08468F85320F7BB76499D3</vt:lpwstr>
  </property>
</Properties>
</file>